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right="0" w:rightChars="0"/>
        <w:rPr>
          <w:rFonts w:hint="eastAsia" w:ascii="黑体" w:hAnsi="等线" w:eastAsia="黑体" w:cs="Times New Roman"/>
          <w:sz w:val="30"/>
          <w:szCs w:val="30"/>
        </w:rPr>
      </w:pPr>
      <w:bookmarkStart w:id="0" w:name="_GoBack"/>
      <w:bookmarkEnd w:id="0"/>
      <w:r>
        <w:rPr>
          <w:rFonts w:ascii="仿宋_GB2312" w:hAnsi="等线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34290</wp:posOffset>
                </wp:positionV>
                <wp:extent cx="1798320" cy="510540"/>
                <wp:effectExtent l="4445" t="4445" r="10795" b="1841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hint="eastAsia" w:ascii="仿宋_GB2312" w:hAnsi="等线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等线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“立德树人，不忘初心”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hint="default" w:ascii="仿宋_GB2312" w:hAnsi="等线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仿宋_GB2312" w:hAnsi="等线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优秀教育案例</w:t>
                            </w:r>
                            <w:r>
                              <w:rPr>
                                <w:rFonts w:hint="eastAsia" w:ascii="仿宋_GB2312" w:hAnsi="等线" w:eastAsia="仿宋_GB2312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评选活动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55pt;margin-top:2.7pt;height:40.2pt;width:141.6pt;mso-wrap-distance-bottom:0pt;mso-wrap-distance-left:9pt;mso-wrap-distance-right:9pt;mso-wrap-distance-top:0pt;z-index:251658240;mso-width-relative:page;mso-height-relative:page;" fillcolor="#FFFFFF" filled="t" stroked="t" coordsize="21600,21600" o:gfxdata="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Hnz0N1wAAAAgBAAAPAAAAAAAAAAEAIAAAACIAAABkcnMvZG93bnJldi54bWxQSwECFAAU&#10;AAAACACHTuJAWl9XwfIBAADo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hint="eastAsia" w:ascii="仿宋_GB2312" w:hAnsi="等线" w:eastAsia="仿宋_GB2312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等线" w:eastAsia="仿宋_GB2312" w:cs="Times New Roman"/>
                          <w:sz w:val="24"/>
                          <w:szCs w:val="24"/>
                          <w:lang w:val="en-US" w:eastAsia="zh-CN"/>
                        </w:rPr>
                        <w:t>“立德树人，不忘初心”</w:t>
                      </w:r>
                    </w:p>
                    <w:p>
                      <w:pPr>
                        <w:spacing w:after="0"/>
                        <w:rPr>
                          <w:rFonts w:hint="default" w:ascii="仿宋_GB2312" w:hAnsi="等线" w:eastAsia="仿宋_GB2312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仿宋_GB2312" w:hAnsi="等线" w:eastAsia="仿宋_GB2312" w:cs="Times New Roman"/>
                          <w:sz w:val="24"/>
                          <w:szCs w:val="24"/>
                          <w:lang w:val="en-US" w:eastAsia="zh-CN"/>
                        </w:rPr>
                        <w:t>优秀教育案例</w:t>
                      </w:r>
                      <w:r>
                        <w:rPr>
                          <w:rFonts w:hint="eastAsia" w:ascii="仿宋_GB2312" w:hAnsi="等线" w:eastAsia="仿宋_GB2312" w:cs="Times New Roman"/>
                          <w:sz w:val="24"/>
                          <w:szCs w:val="24"/>
                          <w:lang w:val="en-US" w:eastAsia="zh-CN"/>
                        </w:rPr>
                        <w:t>评选活动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after="0"/>
        <w:ind w:right="-2" w:rightChars="-1"/>
        <w:rPr>
          <w:rFonts w:hint="eastAsia" w:ascii="黑体" w:hAnsi="等线" w:eastAsia="黑体" w:cs="Times New Roman"/>
          <w:sz w:val="30"/>
          <w:szCs w:val="30"/>
        </w:rPr>
      </w:pPr>
      <w:r>
        <w:rPr>
          <w:rFonts w:hint="eastAsia" w:ascii="黑体" w:hAnsi="等线" w:eastAsia="黑体" w:cs="Times New Roman"/>
          <w:sz w:val="30"/>
          <w:szCs w:val="30"/>
        </w:rPr>
        <w:t xml:space="preserve"> </w:t>
      </w:r>
    </w:p>
    <w:p>
      <w:pPr>
        <w:spacing w:after="0"/>
        <w:ind w:right="-2" w:rightChars="-1"/>
        <w:rPr>
          <w:rFonts w:hint="eastAsia" w:ascii="黑体" w:hAnsi="等线" w:eastAsia="黑体" w:cs="Times New Roman"/>
          <w:sz w:val="30"/>
          <w:szCs w:val="30"/>
        </w:rPr>
      </w:pPr>
      <w:r>
        <w:rPr>
          <w:rFonts w:hint="eastAsia" w:ascii="黑体" w:hAnsi="等线" w:eastAsia="黑体" w:cs="Times New Roman"/>
          <w:sz w:val="30"/>
          <w:szCs w:val="30"/>
        </w:rPr>
        <w:t xml:space="preserve"> </w:t>
      </w:r>
    </w:p>
    <w:p>
      <w:pPr>
        <w:spacing w:after="0" w:line="360" w:lineRule="auto"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××××××××××××××</w:t>
      </w:r>
    </w:p>
    <w:p>
      <w:pPr>
        <w:spacing w:after="0" w:line="360" w:lineRule="auto"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（案例名称 小二号黑体）</w:t>
      </w:r>
    </w:p>
    <w:p>
      <w:pPr>
        <w:spacing w:after="0"/>
        <w:rPr>
          <w:rFonts w:hint="eastAsia" w:ascii="Calibri" w:hAnsi="Calibri" w:eastAsia="宋体" w:cs="Times New Roman"/>
          <w:sz w:val="21"/>
          <w:szCs w:val="21"/>
        </w:rPr>
      </w:pPr>
      <w:r>
        <w:rPr>
          <w:rFonts w:ascii="仿宋_GB2312" w:hAnsi="等线" w:eastAsia="仿宋_GB2312" w:cs="Times New Roman"/>
          <w:sz w:val="30"/>
          <w:szCs w:val="30"/>
        </w:rPr>
        <w:t xml:space="preserve"> </w:t>
      </w:r>
    </w:p>
    <w:p>
      <w:pPr>
        <w:spacing w:after="0"/>
        <w:rPr>
          <w:rFonts w:ascii="仿宋_GB2312" w:hAnsi="等线" w:eastAsia="仿宋_GB2312" w:cs="Times New Roman"/>
          <w:sz w:val="30"/>
          <w:szCs w:val="30"/>
        </w:rPr>
      </w:pPr>
      <w:r>
        <w:rPr>
          <w:rFonts w:ascii="仿宋_GB2312" w:hAnsi="等线" w:eastAsia="仿宋_GB2312" w:cs="Times New Roman"/>
          <w:sz w:val="30"/>
          <w:szCs w:val="30"/>
        </w:rPr>
        <w:t xml:space="preserve"> </w:t>
      </w:r>
    </w:p>
    <w:p>
      <w:pPr>
        <w:spacing w:after="0"/>
        <w:rPr>
          <w:rFonts w:ascii="仿宋_GB2312" w:hAnsi="等线" w:eastAsia="仿宋_GB2312" w:cs="Times New Roman"/>
          <w:sz w:val="30"/>
          <w:szCs w:val="30"/>
        </w:rPr>
      </w:pPr>
      <w:r>
        <w:rPr>
          <w:rFonts w:ascii="仿宋_GB2312" w:hAnsi="等线" w:eastAsia="仿宋_GB2312" w:cs="Times New Roman"/>
          <w:sz w:val="30"/>
          <w:szCs w:val="30"/>
        </w:rPr>
        <w:t xml:space="preserve"> </w:t>
      </w:r>
    </w:p>
    <w:p>
      <w:pPr>
        <w:spacing w:after="0"/>
        <w:rPr>
          <w:rFonts w:hint="eastAsia" w:ascii="仿宋_GB2312" w:hAnsi="等线" w:eastAsia="仿宋_GB2312" w:cs="Times New Roman"/>
          <w:sz w:val="30"/>
          <w:szCs w:val="30"/>
        </w:rPr>
      </w:pPr>
      <w:r>
        <w:rPr>
          <w:rFonts w:ascii="仿宋_GB2312" w:hAnsi="等线" w:eastAsia="仿宋_GB2312" w:cs="Times New Roman"/>
          <w:sz w:val="30"/>
          <w:szCs w:val="30"/>
        </w:rPr>
        <w:t xml:space="preserve"> </w:t>
      </w:r>
    </w:p>
    <w:p>
      <w:pPr>
        <w:spacing w:after="0"/>
        <w:rPr>
          <w:rFonts w:hint="eastAsia" w:ascii="仿宋_GB2312" w:hAnsi="等线" w:eastAsia="仿宋_GB2312" w:cs="Times New Roman"/>
          <w:sz w:val="30"/>
          <w:szCs w:val="30"/>
        </w:rPr>
      </w:pPr>
    </w:p>
    <w:p>
      <w:pPr>
        <w:spacing w:after="0"/>
        <w:rPr>
          <w:rFonts w:hint="eastAsia" w:ascii="仿宋_GB2312" w:hAnsi="等线" w:eastAsia="仿宋_GB2312" w:cs="Times New Roman"/>
          <w:sz w:val="30"/>
          <w:szCs w:val="30"/>
        </w:rPr>
      </w:pPr>
    </w:p>
    <w:p>
      <w:pPr>
        <w:spacing w:after="0" w:line="360" w:lineRule="auto"/>
        <w:ind w:firstLine="600" w:firstLineChars="200"/>
        <w:rPr>
          <w:rFonts w:hint="eastAsia" w:ascii="黑体" w:hAnsi="黑体" w:eastAsia="黑体" w:cs="Times New Roman"/>
          <w:sz w:val="30"/>
          <w:szCs w:val="30"/>
          <w:u w:val="single"/>
        </w:rPr>
      </w:pPr>
      <w:r>
        <w:rPr>
          <w:rFonts w:hint="eastAsia" w:ascii="黑体" w:hAnsi="黑体" w:eastAsia="黑体" w:cs="Times New Roman"/>
          <w:sz w:val="30"/>
          <w:szCs w:val="30"/>
        </w:rPr>
        <w:t>参评</w:t>
      </w: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部门</w:t>
      </w:r>
      <w:r>
        <w:rPr>
          <w:rFonts w:hint="eastAsia" w:ascii="黑体" w:hAnsi="黑体" w:eastAsia="黑体" w:cs="Times New Roman"/>
          <w:sz w:val="30"/>
          <w:szCs w:val="30"/>
        </w:rPr>
        <w:t>：</w:t>
      </w:r>
      <w:r>
        <w:rPr>
          <w:rFonts w:hint="eastAsia" w:ascii="黑体" w:hAnsi="黑体" w:eastAsia="黑体" w:cs="Times New Roman"/>
          <w:sz w:val="30"/>
          <w:szCs w:val="30"/>
          <w:u w:val="single"/>
        </w:rPr>
        <w:t xml:space="preserve">                                 </w:t>
      </w:r>
    </w:p>
    <w:p>
      <w:pPr>
        <w:spacing w:after="0" w:line="360" w:lineRule="auto"/>
        <w:ind w:firstLine="600" w:firstLineChars="200"/>
        <w:rPr>
          <w:rFonts w:hint="eastAsia" w:ascii="黑体" w:hAnsi="黑体" w:eastAsia="黑体" w:cs="Times New Roman"/>
          <w:sz w:val="30"/>
          <w:szCs w:val="30"/>
          <w:u w:val="single"/>
        </w:rPr>
      </w:pPr>
    </w:p>
    <w:p>
      <w:pPr>
        <w:spacing w:after="0" w:line="360" w:lineRule="auto"/>
        <w:ind w:firstLine="600" w:firstLineChars="200"/>
        <w:rPr>
          <w:rFonts w:hint="default" w:ascii="黑体" w:hAnsi="黑体" w:eastAsia="黑体" w:cs="Times New Roman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Times New Roman"/>
          <w:sz w:val="30"/>
          <w:szCs w:val="30"/>
          <w:u w:val="none"/>
          <w:lang w:val="en-US" w:eastAsia="zh-CN"/>
        </w:rPr>
        <w:t>案例类型：</w:t>
      </w:r>
      <w:r>
        <w:rPr>
          <w:rFonts w:hint="eastAsia" w:ascii="黑体" w:hAnsi="黑体" w:eastAsia="黑体" w:cs="Times New Roman"/>
          <w:sz w:val="30"/>
          <w:szCs w:val="30"/>
          <w:u w:val="single"/>
          <w:lang w:val="en-US" w:eastAsia="zh-CN"/>
        </w:rPr>
        <w:t xml:space="preserve">                                 </w:t>
      </w:r>
    </w:p>
    <w:p>
      <w:pPr>
        <w:spacing w:after="0" w:line="360" w:lineRule="auto"/>
        <w:ind w:firstLine="600" w:firstLineChars="200"/>
        <w:rPr>
          <w:rFonts w:hint="eastAsia" w:ascii="黑体" w:hAnsi="黑体" w:eastAsia="黑体" w:cs="Times New Roman"/>
          <w:sz w:val="30"/>
          <w:szCs w:val="30"/>
          <w:u w:val="single"/>
        </w:rPr>
      </w:pPr>
    </w:p>
    <w:p>
      <w:pPr>
        <w:spacing w:after="0" w:line="360" w:lineRule="auto"/>
        <w:ind w:firstLine="600" w:firstLineChars="200"/>
        <w:rPr>
          <w:rFonts w:hint="eastAsia" w:ascii="黑体" w:hAnsi="黑体" w:eastAsia="黑体" w:cs="Times New Roman"/>
          <w:sz w:val="30"/>
          <w:szCs w:val="30"/>
          <w:u w:val="single"/>
        </w:rPr>
      </w:pPr>
      <w:r>
        <w:rPr>
          <w:rFonts w:hint="eastAsia" w:ascii="黑体" w:hAnsi="黑体" w:eastAsia="黑体" w:cs="Times New Roman"/>
          <w:sz w:val="30"/>
          <w:szCs w:val="30"/>
        </w:rPr>
        <w:t>联 系 人：</w:t>
      </w:r>
      <w:r>
        <w:rPr>
          <w:rFonts w:hint="eastAsia" w:ascii="黑体" w:hAnsi="黑体" w:eastAsia="黑体" w:cs="Times New Roman"/>
          <w:sz w:val="30"/>
          <w:szCs w:val="30"/>
          <w:u w:val="single"/>
        </w:rPr>
        <w:t xml:space="preserve">                                 </w:t>
      </w:r>
    </w:p>
    <w:p>
      <w:pPr>
        <w:spacing w:after="0" w:line="360" w:lineRule="auto"/>
        <w:ind w:firstLine="600" w:firstLineChars="200"/>
        <w:rPr>
          <w:rFonts w:hint="eastAsia" w:ascii="黑体" w:hAnsi="黑体" w:eastAsia="黑体" w:cs="Times New Roman"/>
          <w:sz w:val="30"/>
          <w:szCs w:val="30"/>
          <w:u w:val="single"/>
        </w:rPr>
      </w:pPr>
    </w:p>
    <w:p>
      <w:pPr>
        <w:spacing w:after="0" w:line="360" w:lineRule="auto"/>
        <w:ind w:firstLine="600" w:firstLineChars="200"/>
        <w:rPr>
          <w:rFonts w:hint="eastAsia" w:ascii="黑体" w:hAnsi="黑体" w:eastAsia="黑体" w:cs="Times New Roman"/>
          <w:sz w:val="30"/>
          <w:szCs w:val="30"/>
          <w:u w:val="single"/>
        </w:rPr>
      </w:pPr>
      <w:r>
        <w:rPr>
          <w:rFonts w:hint="eastAsia" w:ascii="黑体" w:hAnsi="黑体" w:eastAsia="黑体" w:cs="Times New Roman"/>
          <w:sz w:val="30"/>
          <w:szCs w:val="30"/>
        </w:rPr>
        <w:t>联系电话：</w:t>
      </w:r>
      <w:r>
        <w:rPr>
          <w:rFonts w:hint="eastAsia" w:ascii="黑体" w:hAnsi="黑体" w:eastAsia="黑体" w:cs="Times New Roman"/>
          <w:sz w:val="30"/>
          <w:szCs w:val="30"/>
          <w:u w:val="single"/>
        </w:rPr>
        <w:t xml:space="preserve">                                 </w:t>
      </w:r>
    </w:p>
    <w:p>
      <w:pPr>
        <w:spacing w:after="0" w:line="360" w:lineRule="auto"/>
        <w:ind w:firstLine="600" w:firstLineChars="200"/>
        <w:rPr>
          <w:rFonts w:hint="eastAsia" w:ascii="黑体" w:hAnsi="黑体" w:eastAsia="黑体" w:cs="Times New Roman"/>
          <w:sz w:val="30"/>
          <w:szCs w:val="30"/>
          <w:u w:val="single"/>
        </w:rPr>
      </w:pPr>
    </w:p>
    <w:p>
      <w:pPr>
        <w:spacing w:after="0" w:line="360" w:lineRule="auto"/>
        <w:ind w:firstLine="600" w:firstLineChars="200"/>
        <w:rPr>
          <w:rFonts w:hint="eastAsia" w:ascii="黑体" w:hAnsi="黑体" w:eastAsia="黑体" w:cs="Times New Roman"/>
          <w:sz w:val="30"/>
          <w:szCs w:val="30"/>
          <w:u w:val="single"/>
        </w:rPr>
      </w:pPr>
    </w:p>
    <w:p>
      <w:pPr>
        <w:pStyle w:val="4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pStyle w:val="4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pStyle w:val="4"/>
        <w:jc w:val="both"/>
        <w:rPr>
          <w:rFonts w:hint="eastAsia"/>
          <w:sz w:val="30"/>
          <w:szCs w:val="30"/>
        </w:rPr>
      </w:pPr>
    </w:p>
    <w:p>
      <w:pPr>
        <w:pStyle w:val="4"/>
        <w:snapToGrid w:val="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案例名称（二号黑体，居中对齐）</w:t>
      </w:r>
    </w:p>
    <w:p>
      <w:pPr>
        <w:spacing w:after="0"/>
        <w:ind w:firstLine="600" w:firstLineChars="200"/>
        <w:rPr>
          <w:rFonts w:hint="eastAsia" w:ascii="仿宋_GB2312" w:hAnsi="仿宋" w:eastAsia="仿宋_GB2312" w:cs="宋体"/>
          <w:kern w:val="0"/>
          <w:sz w:val="30"/>
          <w:szCs w:val="30"/>
        </w:rPr>
      </w:pPr>
    </w:p>
    <w:p>
      <w:pPr>
        <w:spacing w:after="0"/>
        <w:ind w:firstLine="600" w:firstLineChars="200"/>
        <w:rPr>
          <w:rFonts w:hint="eastAsia"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单位，作者1（三号楷体，居中对齐，段后空1行）</w:t>
      </w:r>
    </w:p>
    <w:p>
      <w:pPr>
        <w:spacing w:after="0"/>
        <w:ind w:firstLine="600" w:firstLineChars="200"/>
        <w:rPr>
          <w:rFonts w:hint="eastAsia"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一、标题1（标题小三仿宋，加粗，左对齐，单倍行距，首行缩进2个字符，如果没有小标题则直接开始正文部分）</w:t>
      </w:r>
    </w:p>
    <w:p>
      <w:pPr>
        <w:spacing w:after="0"/>
        <w:ind w:firstLine="600" w:firstLineChars="200"/>
        <w:rPr>
          <w:rFonts w:hint="eastAsia"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正文（小三仿宋，两端对齐，单倍行距，首行缩进2个字）</w:t>
      </w:r>
    </w:p>
    <w:p>
      <w:pPr>
        <w:spacing w:after="0"/>
        <w:ind w:firstLine="600" w:firstLineChars="200"/>
        <w:rPr>
          <w:rFonts w:hint="eastAsia"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二、标题2</w:t>
      </w:r>
    </w:p>
    <w:p>
      <w:pPr>
        <w:spacing w:after="0"/>
        <w:ind w:firstLine="600" w:firstLineChars="200"/>
        <w:rPr>
          <w:rFonts w:hint="eastAsia"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正文（小三仿宋，两端对齐，单倍行距，首行缩进2个字）</w:t>
      </w:r>
    </w:p>
    <w:p>
      <w:pPr>
        <w:spacing w:after="0"/>
        <w:ind w:firstLine="600" w:firstLineChars="200"/>
        <w:rPr>
          <w:rFonts w:hint="eastAsia"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……</w:t>
      </w:r>
    </w:p>
    <w:p>
      <w:pPr>
        <w:spacing w:after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篇幅</w:t>
      </w:r>
      <w:r>
        <w:rPr>
          <w:rFonts w:hint="eastAsia" w:ascii="仿宋_GB2312" w:hAnsi="仿宋" w:eastAsia="仿宋_GB2312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 w:cs="宋体"/>
          <w:kern w:val="0"/>
          <w:sz w:val="30"/>
          <w:szCs w:val="30"/>
        </w:rPr>
        <w:t>000字</w:t>
      </w:r>
      <w:r>
        <w:rPr>
          <w:rFonts w:hint="eastAsia" w:ascii="仿宋_GB2312" w:hAnsi="仿宋" w:eastAsia="仿宋_GB2312" w:cs="宋体"/>
          <w:kern w:val="0"/>
          <w:sz w:val="30"/>
          <w:szCs w:val="30"/>
          <w:lang w:val="en-US" w:eastAsia="zh-CN"/>
        </w:rPr>
        <w:t>以上</w:t>
      </w:r>
      <w:r>
        <w:rPr>
          <w:rFonts w:hint="eastAsia" w:ascii="仿宋_GB2312" w:hAnsi="仿宋" w:eastAsia="仿宋_GB2312" w:cs="宋体"/>
          <w:kern w:val="0"/>
          <w:sz w:val="30"/>
          <w:szCs w:val="30"/>
        </w:rPr>
        <w:t>。</w:t>
      </w:r>
    </w:p>
    <w:p>
      <w:pPr>
        <w:spacing w:after="0"/>
        <w:rPr>
          <w:rFonts w:ascii="仿宋_GB2312" w:hAnsi="等线" w:eastAsia="仿宋_GB2312" w:cs="Times New Roman"/>
          <w:sz w:val="30"/>
          <w:szCs w:val="30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D0B84"/>
    <w:rsid w:val="0A0B055C"/>
    <w:rsid w:val="0F6D2FC3"/>
    <w:rsid w:val="5B3446B1"/>
    <w:rsid w:val="635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标题"/>
    <w:qFormat/>
    <w:uiPriority w:val="0"/>
    <w:pPr>
      <w:widowControl w:val="0"/>
      <w:spacing w:after="0"/>
      <w:jc w:val="center"/>
    </w:pPr>
    <w:rPr>
      <w:rFonts w:ascii="黑体" w:hAnsi="黑体" w:eastAsia="黑体" w:cs="Times New Roman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2022-05-05T09:18:00Z</dcterms:created>
  <dc:creator>user</dc:creator>
  <cp:lastModifiedBy>绝妙好词</cp:lastModifiedBy>
  <dcterms:modified xsi:type="dcterms:W3CDTF">2023-01-03T08:53:13Z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